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955844">
              <w:rPr>
                <w:rFonts w:ascii="Arial" w:hAnsi="Arial" w:cs="Arial"/>
                <w:b/>
              </w:rPr>
              <w:t>Vacant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4F0ED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24D29">
        <w:rPr>
          <w:b/>
          <w:sz w:val="28"/>
          <w:szCs w:val="28"/>
        </w:rPr>
        <w:t>6</w:t>
      </w:r>
      <w:r w:rsidR="000E28CF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4F0ED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4:00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F55CC6">
        <w:rPr>
          <w:b/>
          <w:sz w:val="28"/>
          <w:szCs w:val="28"/>
        </w:rPr>
        <w:t xml:space="preserve">.m. – </w:t>
      </w:r>
      <w:r>
        <w:rPr>
          <w:b/>
          <w:sz w:val="28"/>
          <w:szCs w:val="28"/>
        </w:rPr>
        <w:t>5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</w:t>
      </w:r>
      <w:r w:rsidR="00223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223EB5">
        <w:rPr>
          <w:b/>
          <w:sz w:val="28"/>
          <w:szCs w:val="28"/>
        </w:rPr>
        <w:t>.m.</w:t>
      </w:r>
    </w:p>
    <w:p w:rsidR="003D558C" w:rsidRDefault="004F0ED9" w:rsidP="007C38A2">
      <w:pPr>
        <w:jc w:val="both"/>
        <w:rPr>
          <w:b/>
          <w:sz w:val="28"/>
          <w:szCs w:val="28"/>
        </w:rPr>
      </w:pPr>
      <w:r w:rsidRPr="004F0ED9">
        <w:rPr>
          <w:b/>
          <w:sz w:val="28"/>
          <w:szCs w:val="28"/>
        </w:rPr>
        <w:t>Red Door D</w:t>
      </w:r>
      <w:r>
        <w:rPr>
          <w:b/>
          <w:sz w:val="28"/>
          <w:szCs w:val="28"/>
        </w:rPr>
        <w:t>o</w:t>
      </w:r>
      <w:r w:rsidRPr="004F0ED9">
        <w:rPr>
          <w:b/>
          <w:sz w:val="28"/>
          <w:szCs w:val="28"/>
        </w:rPr>
        <w:t xml:space="preserve">wntown 400 Gold at 4th and Gold in the Simms </w:t>
      </w:r>
      <w:r>
        <w:rPr>
          <w:b/>
          <w:sz w:val="28"/>
          <w:szCs w:val="28"/>
        </w:rPr>
        <w:t>Building</w:t>
      </w:r>
    </w:p>
    <w:p w:rsidR="004F0ED9" w:rsidRDefault="004F0ED9" w:rsidP="007C38A2">
      <w:pPr>
        <w:jc w:val="both"/>
        <w:rPr>
          <w:b/>
          <w:sz w:val="28"/>
          <w:szCs w:val="28"/>
        </w:rPr>
      </w:pPr>
    </w:p>
    <w:p w:rsidR="004F0ED9" w:rsidRPr="00BF66FE" w:rsidRDefault="004F0ED9" w:rsidP="007C38A2">
      <w:pPr>
        <w:jc w:val="both"/>
        <w:rPr>
          <w:sz w:val="28"/>
          <w:szCs w:val="28"/>
        </w:rPr>
      </w:pP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60B51" w:rsidRDefault="00EC78BC" w:rsidP="004F0ED9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955844">
        <w:t>Vice Chair</w:t>
      </w:r>
    </w:p>
    <w:p w:rsidR="004F0ED9" w:rsidRPr="004F0ED9" w:rsidRDefault="004F0ED9" w:rsidP="004F0ED9">
      <w:pPr>
        <w:numPr>
          <w:ilvl w:val="0"/>
          <w:numId w:val="1"/>
        </w:numPr>
        <w:rPr>
          <w:b/>
        </w:rPr>
      </w:pPr>
      <w:r>
        <w:rPr>
          <w:b/>
        </w:rPr>
        <w:t>General Discussion on Direction of SBRAC and How to Streamline Process</w:t>
      </w:r>
    </w:p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F" w:rsidRDefault="009C0D2F" w:rsidP="001031B2">
      <w:r>
        <w:separator/>
      </w:r>
    </w:p>
  </w:endnote>
  <w:endnote w:type="continuationSeparator" w:id="0">
    <w:p w:rsidR="009C0D2F" w:rsidRDefault="009C0D2F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F" w:rsidRDefault="009C0D2F" w:rsidP="001031B2">
      <w:r>
        <w:separator/>
      </w:r>
    </w:p>
  </w:footnote>
  <w:footnote w:type="continuationSeparator" w:id="0">
    <w:p w:rsidR="009C0D2F" w:rsidRDefault="009C0D2F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C0D2F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C0D2F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C0D2F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17C2E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0ED9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55844"/>
    <w:rsid w:val="00972AC9"/>
    <w:rsid w:val="00985CB3"/>
    <w:rsid w:val="009A2E97"/>
    <w:rsid w:val="009A6EC4"/>
    <w:rsid w:val="009C075A"/>
    <w:rsid w:val="009C0D2F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9E9F-B748-44E7-A68D-D85F62B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2019-07-16T19:07:00Z</cp:lastPrinted>
  <dcterms:created xsi:type="dcterms:W3CDTF">2019-07-16T19:07:00Z</dcterms:created>
  <dcterms:modified xsi:type="dcterms:W3CDTF">2019-07-16T19:07:00Z</dcterms:modified>
</cp:coreProperties>
</file>